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A3" w:rsidRPr="009159A3" w:rsidRDefault="009159A3" w:rsidP="009159A3">
      <w:pPr>
        <w:pStyle w:val="Cmsor2"/>
        <w:spacing w:before="0" w:beforeAutospacing="0" w:after="360" w:afterAutospacing="0"/>
        <w:jc w:val="center"/>
        <w:rPr>
          <w:sz w:val="28"/>
          <w:szCs w:val="24"/>
        </w:rPr>
      </w:pPr>
      <w:r w:rsidRPr="009159A3">
        <w:rPr>
          <w:rStyle w:val="Kiemels2"/>
          <w:rFonts w:eastAsiaTheme="majorEastAsia"/>
          <w:b/>
          <w:bCs/>
          <w:sz w:val="28"/>
          <w:szCs w:val="24"/>
        </w:rPr>
        <w:t>ÉPÍTKEZÉSI CHECKLIST</w:t>
      </w:r>
    </w:p>
    <w:p w:rsidR="009159A3" w:rsidRPr="009159A3" w:rsidRDefault="009159A3" w:rsidP="009159A3">
      <w:pPr>
        <w:pStyle w:val="Cmsor3"/>
        <w:spacing w:before="0"/>
        <w:jc w:val="both"/>
        <w:rPr>
          <w:rFonts w:ascii="Times New Roman" w:hAnsi="Times New Roman" w:cs="Times New Roman"/>
          <w:sz w:val="28"/>
        </w:rPr>
      </w:pPr>
      <w:r w:rsidRPr="009159A3">
        <w:rPr>
          <w:rStyle w:val="Kiemels2"/>
          <w:rFonts w:ascii="Times New Roman" w:hAnsi="Times New Roman" w:cs="Times New Roman"/>
          <w:b w:val="0"/>
          <w:bCs w:val="0"/>
          <w:sz w:val="28"/>
        </w:rPr>
        <w:t>1. Telekvásárlás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Tulajdoni lap ellenőrzése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HÉSZ átnézése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Beépíthetőség tisztázása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Közművek ellenőrzése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Telekhatárok ellenőrzése</w:t>
      </w:r>
    </w:p>
    <w:p w:rsidR="009159A3" w:rsidRPr="007C2C1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Kivitelező bevonása a döntésbe</w:t>
      </w:r>
    </w:p>
    <w:p w:rsidR="009159A3" w:rsidRPr="007C2C13" w:rsidRDefault="00DC29A3" w:rsidP="009159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  <w:bookmarkEnd w:id="0"/>
    </w:p>
    <w:p w:rsidR="009159A3" w:rsidRPr="009159A3" w:rsidRDefault="009159A3" w:rsidP="009159A3">
      <w:pPr>
        <w:pStyle w:val="Cmsor3"/>
        <w:spacing w:before="0"/>
        <w:jc w:val="both"/>
        <w:rPr>
          <w:rFonts w:ascii="Times New Roman" w:hAnsi="Times New Roman" w:cs="Times New Roman"/>
          <w:sz w:val="28"/>
        </w:rPr>
      </w:pPr>
      <w:r w:rsidRPr="009159A3">
        <w:rPr>
          <w:rStyle w:val="Kiemels2"/>
          <w:rFonts w:ascii="Times New Roman" w:hAnsi="Times New Roman" w:cs="Times New Roman"/>
          <w:b w:val="0"/>
          <w:bCs w:val="0"/>
          <w:sz w:val="28"/>
        </w:rPr>
        <w:t>2. Tervezés és bejelentés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Igények meghatározása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Költségkeret meghatározása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Típusház kiválasztása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Tervezési alaptérkép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Alaprajz és műszaki tartalom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Bejelentés (ÉTDR)</w:t>
      </w:r>
    </w:p>
    <w:p w:rsidR="009159A3" w:rsidRPr="007C2C1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Várakozási idő kivárása</w:t>
      </w:r>
    </w:p>
    <w:p w:rsidR="009159A3" w:rsidRPr="007C2C13" w:rsidRDefault="00DC29A3" w:rsidP="009159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159A3" w:rsidRPr="009159A3" w:rsidRDefault="009159A3" w:rsidP="009159A3">
      <w:pPr>
        <w:pStyle w:val="Cmsor3"/>
        <w:spacing w:before="0"/>
        <w:jc w:val="both"/>
        <w:rPr>
          <w:rFonts w:ascii="Times New Roman" w:hAnsi="Times New Roman" w:cs="Times New Roman"/>
          <w:sz w:val="28"/>
        </w:rPr>
      </w:pPr>
      <w:r w:rsidRPr="009159A3">
        <w:rPr>
          <w:rStyle w:val="Kiemels2"/>
          <w:rFonts w:ascii="Times New Roman" w:hAnsi="Times New Roman" w:cs="Times New Roman"/>
          <w:b w:val="0"/>
          <w:bCs w:val="0"/>
          <w:sz w:val="28"/>
        </w:rPr>
        <w:t>3. Előkészítés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Kivitelező kiválasztása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Szerződéskötés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Részletes költségvetés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Ütemezés</w:t>
      </w:r>
    </w:p>
    <w:p w:rsidR="001D30FC" w:rsidRDefault="001D30FC" w:rsidP="001D30FC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</w:t>
      </w:r>
      <w:r w:rsidRPr="001D30FC">
        <w:t>Műszaki ellenőr megbízása (opcionális)</w:t>
      </w:r>
    </w:p>
    <w:p w:rsidR="009159A3" w:rsidRPr="007C2C13" w:rsidRDefault="00DC29A3" w:rsidP="001D30F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159A3" w:rsidRPr="009159A3" w:rsidRDefault="009159A3" w:rsidP="009159A3">
      <w:pPr>
        <w:pStyle w:val="Cmsor3"/>
        <w:spacing w:before="0"/>
        <w:jc w:val="both"/>
        <w:rPr>
          <w:rFonts w:ascii="Times New Roman" w:hAnsi="Times New Roman" w:cs="Times New Roman"/>
          <w:sz w:val="28"/>
        </w:rPr>
      </w:pPr>
      <w:r w:rsidRPr="009159A3">
        <w:rPr>
          <w:rStyle w:val="Kiemels2"/>
          <w:rFonts w:ascii="Times New Roman" w:hAnsi="Times New Roman" w:cs="Times New Roman"/>
          <w:b w:val="0"/>
          <w:bCs w:val="0"/>
          <w:sz w:val="28"/>
        </w:rPr>
        <w:t>4. Kivitelezés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Alapozás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Szerkezetépítés</w:t>
      </w:r>
    </w:p>
    <w:p w:rsidR="001D30FC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Tető, nyílászárók</w:t>
      </w:r>
    </w:p>
    <w:p w:rsidR="001D30FC" w:rsidRDefault="001D30FC" w:rsidP="001D30FC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</w:t>
      </w:r>
      <w:r w:rsidRPr="001D30FC">
        <w:t>Lábazati vízszigetelés, külső hőszigetelés és színezés</w:t>
      </w:r>
    </w:p>
    <w:p w:rsidR="001D30FC" w:rsidRDefault="001D30FC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</w:t>
      </w:r>
      <w:r>
        <w:t>Aljzatszigetelés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Gépészet</w:t>
      </w:r>
    </w:p>
    <w:p w:rsidR="001D30FC" w:rsidRDefault="001D30FC" w:rsidP="001D30FC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</w:t>
      </w:r>
      <w:r>
        <w:t>Álmennyezet készítése</w:t>
      </w:r>
    </w:p>
    <w:p w:rsidR="001D30FC" w:rsidRDefault="001D30FC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</w:t>
      </w:r>
      <w:r>
        <w:t>Födémszigetelés</w:t>
      </w:r>
    </w:p>
    <w:p w:rsidR="009159A3" w:rsidRPr="007C2C1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lastRenderedPageBreak/>
        <w:t>☐</w:t>
      </w:r>
      <w:r w:rsidRPr="007C2C13">
        <w:t xml:space="preserve"> </w:t>
      </w:r>
      <w:r w:rsidR="001D30FC" w:rsidRPr="001D30FC">
        <w:t>Kulcsrakész állapotban egyéb belső munkák (</w:t>
      </w:r>
      <w:proofErr w:type="spellStart"/>
      <w:r w:rsidR="001D30FC" w:rsidRPr="001D30FC">
        <w:t>glettelés</w:t>
      </w:r>
      <w:proofErr w:type="spellEnd"/>
      <w:r w:rsidR="001D30FC" w:rsidRPr="001D30FC">
        <w:t>, festés, beltéri ajtóbeépítés, burkolás)</w:t>
      </w:r>
    </w:p>
    <w:p w:rsidR="009159A3" w:rsidRPr="007C2C13" w:rsidRDefault="00DC29A3" w:rsidP="009159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159A3" w:rsidRPr="009159A3" w:rsidRDefault="009159A3" w:rsidP="009159A3">
      <w:pPr>
        <w:pStyle w:val="Cmsor3"/>
        <w:spacing w:before="0"/>
        <w:jc w:val="both"/>
        <w:rPr>
          <w:rFonts w:ascii="Times New Roman" w:hAnsi="Times New Roman" w:cs="Times New Roman"/>
          <w:sz w:val="28"/>
        </w:rPr>
      </w:pPr>
      <w:r w:rsidRPr="009159A3">
        <w:rPr>
          <w:rStyle w:val="Kiemels2"/>
          <w:rFonts w:ascii="Times New Roman" w:hAnsi="Times New Roman" w:cs="Times New Roman"/>
          <w:b w:val="0"/>
          <w:bCs w:val="0"/>
          <w:sz w:val="28"/>
        </w:rPr>
        <w:t>5. Átadás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Műszaki átadás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Hibajavítás</w:t>
      </w:r>
    </w:p>
    <w:p w:rsidR="009159A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Használatbavételi engedély</w:t>
      </w:r>
    </w:p>
    <w:p w:rsidR="009159A3" w:rsidRPr="007C2C13" w:rsidRDefault="009159A3" w:rsidP="009159A3">
      <w:pPr>
        <w:pStyle w:val="NormlWeb"/>
        <w:spacing w:before="0" w:beforeAutospacing="0" w:after="0" w:afterAutospacing="0"/>
        <w:jc w:val="both"/>
      </w:pPr>
      <w:r w:rsidRPr="007C2C13">
        <w:rPr>
          <w:rFonts w:ascii="Segoe UI Symbol" w:hAnsi="Segoe UI Symbol" w:cs="Segoe UI Symbol"/>
        </w:rPr>
        <w:t>☐</w:t>
      </w:r>
      <w:r w:rsidRPr="007C2C13">
        <w:t xml:space="preserve"> Beköltözés</w:t>
      </w:r>
    </w:p>
    <w:p w:rsidR="00FA053C" w:rsidRDefault="00FA053C" w:rsidP="009159A3">
      <w:pPr>
        <w:spacing w:after="0"/>
      </w:pPr>
    </w:p>
    <w:sectPr w:rsidR="00FA053C" w:rsidSect="009159A3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9A3" w:rsidRDefault="00DC29A3" w:rsidP="00980DF9">
      <w:pPr>
        <w:spacing w:after="0" w:line="240" w:lineRule="auto"/>
      </w:pPr>
      <w:r>
        <w:separator/>
      </w:r>
    </w:p>
  </w:endnote>
  <w:endnote w:type="continuationSeparator" w:id="0">
    <w:p w:rsidR="00DC29A3" w:rsidRDefault="00DC29A3" w:rsidP="0098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9A3" w:rsidRDefault="00DC29A3" w:rsidP="00980DF9">
      <w:pPr>
        <w:spacing w:after="0" w:line="240" w:lineRule="auto"/>
      </w:pPr>
      <w:r>
        <w:separator/>
      </w:r>
    </w:p>
  </w:footnote>
  <w:footnote w:type="continuationSeparator" w:id="0">
    <w:p w:rsidR="00DC29A3" w:rsidRDefault="00DC29A3" w:rsidP="00980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F9" w:rsidRDefault="00980DF9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53.35pt;height:380.05pt;z-index:-251657216;mso-position-horizontal:center;mso-position-horizontal-relative:margin;mso-position-vertical:center;mso-position-vertical-relative:margin" o:allowincell="f">
          <v:imagedata r:id="rId1" o:title="logó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F9" w:rsidRPr="00E32980" w:rsidRDefault="00980DF9" w:rsidP="00980DF9">
    <w:pPr>
      <w:pStyle w:val="lfej"/>
      <w:spacing w:after="360"/>
      <w:jc w:val="center"/>
      <w:rPr>
        <w:i/>
      </w:rPr>
    </w:pPr>
    <w:r w:rsidRPr="00E32980">
      <w:rPr>
        <w:i/>
        <w:noProof/>
        <w:lang w:eastAsia="hu-HU"/>
      </w:rPr>
      <w:drawing>
        <wp:inline distT="0" distB="0" distL="0" distR="0" wp14:anchorId="1E336A69" wp14:editId="3585FA3D">
          <wp:extent cx="724161" cy="607060"/>
          <wp:effectExtent l="0" t="0" r="0" b="254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838" cy="609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32980">
      <w:rPr>
        <w:i/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2244611" o:spid="_x0000_s2052" type="#_x0000_t75" style="position:absolute;left:0;text-align:left;margin-left:0;margin-top:0;width:453.35pt;height:380.05pt;z-index:-251654144;mso-position-horizontal:center;mso-position-horizontal-relative:margin;mso-position-vertical:center;mso-position-vertical-relative:margin" o:allowincell="f">
          <v:imagedata r:id="rId2" o:title="logó" gain="19661f" blacklevel="22938f"/>
          <w10:wrap anchorx="margin" anchory="margin"/>
        </v:shape>
      </w:pict>
    </w:r>
  </w:p>
  <w:p w:rsidR="00980DF9" w:rsidRDefault="00980DF9">
    <w:pPr>
      <w:pStyle w:val="lfej"/>
    </w:pPr>
    <w:r>
      <w:rPr>
        <w:noProof/>
        <w:lang w:eastAsia="hu-HU"/>
      </w:rPr>
      <w:pict>
        <v:shape id="_x0000_s2051" type="#_x0000_t75" style="position:absolute;margin-left:0;margin-top:0;width:453.35pt;height:380.05pt;z-index:-251656192;mso-position-horizontal:center;mso-position-horizontal-relative:margin;mso-position-vertical:center;mso-position-vertical-relative:margin" o:allowincell="f">
          <v:imagedata r:id="rId2" o:title="logó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F9" w:rsidRDefault="00980DF9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53.35pt;height:380.05pt;z-index:-251658240;mso-position-horizontal:center;mso-position-horizontal-relative:margin;mso-position-vertical:center;mso-position-vertical-relative:margin" o:allowincell="f">
          <v:imagedata r:id="rId1" o:title="logó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168"/>
    <w:multiLevelType w:val="multilevel"/>
    <w:tmpl w:val="EE1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A3"/>
    <w:rsid w:val="000237DB"/>
    <w:rsid w:val="001D30FC"/>
    <w:rsid w:val="009159A3"/>
    <w:rsid w:val="00980DF9"/>
    <w:rsid w:val="00DC29A3"/>
    <w:rsid w:val="00FA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27125BD5-930B-4AB5-9691-39D98A01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159A3"/>
  </w:style>
  <w:style w:type="paragraph" w:styleId="Cmsor2">
    <w:name w:val="heading 2"/>
    <w:basedOn w:val="Norml"/>
    <w:link w:val="Cmsor2Char"/>
    <w:uiPriority w:val="9"/>
    <w:qFormat/>
    <w:rsid w:val="009159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59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159A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59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Web">
    <w:name w:val="Normal (Web)"/>
    <w:basedOn w:val="Norml"/>
    <w:uiPriority w:val="99"/>
    <w:unhideWhenUsed/>
    <w:rsid w:val="0091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159A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980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0DF9"/>
  </w:style>
  <w:style w:type="paragraph" w:styleId="llb">
    <w:name w:val="footer"/>
    <w:basedOn w:val="Norml"/>
    <w:link w:val="llbChar"/>
    <w:uiPriority w:val="99"/>
    <w:unhideWhenUsed/>
    <w:rsid w:val="00980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</dc:creator>
  <cp:keywords/>
  <dc:description/>
  <cp:lastModifiedBy>Vivi</cp:lastModifiedBy>
  <cp:revision>4</cp:revision>
  <dcterms:created xsi:type="dcterms:W3CDTF">2026-04-08T09:51:00Z</dcterms:created>
  <dcterms:modified xsi:type="dcterms:W3CDTF">2026-04-08T10:11:00Z</dcterms:modified>
</cp:coreProperties>
</file>